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0D" w:rsidRPr="00116D82" w:rsidRDefault="0063140D" w:rsidP="00116D82">
      <w:pPr>
        <w:pStyle w:val="NormalWeb"/>
        <w:shd w:val="clear" w:color="auto" w:fill="FFFFFF"/>
        <w:spacing w:before="274" w:beforeAutospacing="0" w:after="274" w:afterAutospacing="0"/>
        <w:jc w:val="center"/>
        <w:rPr>
          <w:rFonts w:ascii="yandex-sans" w:hAnsi="yandex-sans"/>
          <w:color w:val="000000"/>
          <w:sz w:val="28"/>
          <w:szCs w:val="28"/>
        </w:rPr>
      </w:pPr>
      <w:r w:rsidRPr="00116D82">
        <w:rPr>
          <w:b/>
          <w:bCs/>
          <w:color w:val="000000"/>
          <w:sz w:val="28"/>
          <w:szCs w:val="28"/>
        </w:rPr>
        <w:t xml:space="preserve">Ответы на вопросы, поступившие в ходе публичных обсуждений результатов правоприменительной практики Территориального органа Росздравнадзора по </w:t>
      </w:r>
      <w:r>
        <w:rPr>
          <w:b/>
          <w:bCs/>
          <w:color w:val="000000"/>
          <w:sz w:val="28"/>
          <w:szCs w:val="28"/>
        </w:rPr>
        <w:t xml:space="preserve">Чувашской Республике </w:t>
      </w:r>
      <w:r w:rsidRPr="00116D82">
        <w:rPr>
          <w:b/>
          <w:bCs/>
          <w:color w:val="000000"/>
          <w:sz w:val="28"/>
          <w:szCs w:val="28"/>
        </w:rPr>
        <w:t xml:space="preserve">за </w:t>
      </w:r>
      <w:r>
        <w:rPr>
          <w:b/>
          <w:bCs/>
          <w:color w:val="000000"/>
          <w:sz w:val="28"/>
          <w:szCs w:val="28"/>
          <w:lang w:val="en-US"/>
        </w:rPr>
        <w:t>I</w:t>
      </w:r>
      <w:r w:rsidRPr="00116D8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квартал</w:t>
      </w:r>
      <w:r w:rsidRPr="00116D82">
        <w:rPr>
          <w:b/>
          <w:bCs/>
          <w:color w:val="000000"/>
          <w:sz w:val="28"/>
          <w:szCs w:val="28"/>
        </w:rPr>
        <w:t xml:space="preserve"> 2017 года</w:t>
      </w:r>
    </w:p>
    <w:p w:rsidR="0063140D" w:rsidRDefault="0063140D" w:rsidP="00FC5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40D" w:rsidRDefault="0063140D" w:rsidP="00FC5441">
      <w:pPr>
        <w:pStyle w:val="ListParagraph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3140D" w:rsidRPr="00EB6E5A" w:rsidRDefault="0063140D" w:rsidP="000F5478">
      <w:pPr>
        <w:pStyle w:val="ListParagraph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16D82">
        <w:rPr>
          <w:rFonts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B6E5A">
        <w:rPr>
          <w:rFonts w:ascii="Times New Roman" w:hAnsi="Times New Roman"/>
          <w:sz w:val="28"/>
          <w:szCs w:val="28"/>
        </w:rPr>
        <w:t>Каким образом будет осуществляться отнесение объектов предпринимательства к категориям риска. Что изменится для малого предпринимательства?</w:t>
      </w:r>
    </w:p>
    <w:p w:rsidR="0063140D" w:rsidRPr="007E6B78" w:rsidRDefault="0063140D" w:rsidP="00FC5441">
      <w:pPr>
        <w:pStyle w:val="ListParagraph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3140D" w:rsidRDefault="0063140D" w:rsidP="000F54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Ответ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Территориального органа Росздравнадзора по Чувашской Республике</w:t>
      </w:r>
      <w:r w:rsidRPr="007E6B78">
        <w:rPr>
          <w:rFonts w:ascii="Times New Roman" w:hAnsi="Times New Roman"/>
          <w:sz w:val="28"/>
          <w:szCs w:val="28"/>
        </w:rPr>
        <w:t xml:space="preserve">: </w:t>
      </w:r>
    </w:p>
    <w:p w:rsidR="0063140D" w:rsidRPr="00116D82" w:rsidRDefault="0063140D" w:rsidP="00116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D82">
        <w:rPr>
          <w:rFonts w:ascii="Times New Roman" w:hAnsi="Times New Roman"/>
          <w:sz w:val="28"/>
          <w:szCs w:val="28"/>
        </w:rPr>
        <w:t>Отнесение объектов государственного контроля к определенной категории риска осуществляется решением руководителя Росздравнадзора об отнесении объектов государственного контроля к определенной категории риска на основании критериев, установленных указанными постановлениями.</w:t>
      </w:r>
    </w:p>
    <w:p w:rsidR="0063140D" w:rsidRPr="00116D82" w:rsidRDefault="0063140D" w:rsidP="00FC5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D82">
        <w:rPr>
          <w:rFonts w:ascii="Times New Roman" w:hAnsi="Times New Roman"/>
          <w:sz w:val="28"/>
          <w:szCs w:val="28"/>
        </w:rPr>
        <w:t>Проведение плановых проверок в отношении объектов государственного контроля осуществляется в зависимости от определенной категории риска.</w:t>
      </w:r>
    </w:p>
    <w:p w:rsidR="0063140D" w:rsidRPr="00116D82" w:rsidRDefault="0063140D" w:rsidP="00FC5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D82">
        <w:rPr>
          <w:rFonts w:ascii="Times New Roman" w:hAnsi="Times New Roman"/>
          <w:sz w:val="28"/>
          <w:szCs w:val="28"/>
        </w:rPr>
        <w:t>Например: для государственного контроля качества и безопасности медицинской деятельности установлена следующая периодичность:</w:t>
      </w:r>
    </w:p>
    <w:p w:rsidR="0063140D" w:rsidRPr="00116D82" w:rsidRDefault="0063140D" w:rsidP="00FC544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16D82">
        <w:rPr>
          <w:rFonts w:ascii="Times New Roman" w:hAnsi="Times New Roman"/>
          <w:sz w:val="28"/>
          <w:szCs w:val="28"/>
        </w:rPr>
        <w:t>а) один раз в календарном году - для категории чрезвычайно высокого риска;</w:t>
      </w:r>
    </w:p>
    <w:p w:rsidR="0063140D" w:rsidRPr="00116D82" w:rsidRDefault="0063140D" w:rsidP="00FC544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16D82">
        <w:rPr>
          <w:rFonts w:ascii="Times New Roman" w:hAnsi="Times New Roman"/>
          <w:sz w:val="28"/>
          <w:szCs w:val="28"/>
        </w:rPr>
        <w:t>б) один раз в 2 года - для категории высокого риска;</w:t>
      </w:r>
    </w:p>
    <w:p w:rsidR="0063140D" w:rsidRPr="00116D82" w:rsidRDefault="0063140D" w:rsidP="00FC544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16D82">
        <w:rPr>
          <w:rFonts w:ascii="Times New Roman" w:hAnsi="Times New Roman"/>
          <w:sz w:val="28"/>
          <w:szCs w:val="28"/>
        </w:rPr>
        <w:t>в) один раз в 3 года - для категории значительного риска;</w:t>
      </w:r>
    </w:p>
    <w:p w:rsidR="0063140D" w:rsidRPr="00116D82" w:rsidRDefault="0063140D" w:rsidP="00FC544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16D82">
        <w:rPr>
          <w:rFonts w:ascii="Times New Roman" w:hAnsi="Times New Roman"/>
          <w:sz w:val="28"/>
          <w:szCs w:val="28"/>
        </w:rPr>
        <w:t>г) не чаще чем один раз в 5 лет - для категории среднего риска;</w:t>
      </w:r>
    </w:p>
    <w:p w:rsidR="0063140D" w:rsidRPr="00116D82" w:rsidRDefault="0063140D" w:rsidP="00FC544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16D82">
        <w:rPr>
          <w:rFonts w:ascii="Times New Roman" w:hAnsi="Times New Roman"/>
          <w:sz w:val="28"/>
          <w:szCs w:val="28"/>
        </w:rPr>
        <w:t>д) не чаще чем один раз в 6 лет - для категории умеренного риска.</w:t>
      </w:r>
    </w:p>
    <w:p w:rsidR="0063140D" w:rsidRPr="00116D82" w:rsidRDefault="0063140D" w:rsidP="00FC5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D82">
        <w:rPr>
          <w:rFonts w:ascii="Times New Roman" w:hAnsi="Times New Roman"/>
          <w:sz w:val="28"/>
          <w:szCs w:val="28"/>
        </w:rPr>
        <w:t>В отношении объектов государственного контроля, отнесенных к категории низкого риска, плановые проверки не проводятся.</w:t>
      </w:r>
    </w:p>
    <w:p w:rsidR="0063140D" w:rsidRDefault="0063140D"/>
    <w:p w:rsidR="0063140D" w:rsidRPr="00CA1E10" w:rsidRDefault="0063140D" w:rsidP="000F5478">
      <w:pPr>
        <w:ind w:firstLine="708"/>
        <w:jc w:val="both"/>
        <w:rPr>
          <w:rFonts w:ascii="Times New Roman" w:hAnsi="Times New Roman"/>
          <w:sz w:val="28"/>
          <w:szCs w:val="24"/>
        </w:rPr>
      </w:pPr>
      <w:r w:rsidRPr="00116D82">
        <w:rPr>
          <w:rFonts w:ascii="Times New Roman" w:hAnsi="Times New Roman"/>
          <w:b/>
          <w:sz w:val="28"/>
          <w:szCs w:val="24"/>
        </w:rPr>
        <w:t>2. Вопрос</w:t>
      </w:r>
      <w:r w:rsidRPr="00CA1E10">
        <w:rPr>
          <w:rFonts w:ascii="Times New Roman" w:hAnsi="Times New Roman"/>
          <w:sz w:val="28"/>
          <w:szCs w:val="24"/>
        </w:rPr>
        <w:t>:</w:t>
      </w:r>
      <w:r>
        <w:rPr>
          <w:rFonts w:ascii="Times New Roman" w:hAnsi="Times New Roman"/>
          <w:b/>
          <w:i/>
          <w:sz w:val="28"/>
          <w:szCs w:val="24"/>
        </w:rPr>
        <w:t xml:space="preserve"> </w:t>
      </w:r>
      <w:r w:rsidRPr="00CA1E10">
        <w:rPr>
          <w:rFonts w:ascii="Times New Roman" w:hAnsi="Times New Roman"/>
          <w:sz w:val="28"/>
          <w:szCs w:val="24"/>
        </w:rPr>
        <w:t>Каким образом оснащать медицинскую организацию оборудованием, указанным в стандарте оснащения, предусмотренн</w:t>
      </w:r>
      <w:r>
        <w:rPr>
          <w:rFonts w:ascii="Times New Roman" w:hAnsi="Times New Roman"/>
          <w:sz w:val="28"/>
          <w:szCs w:val="24"/>
        </w:rPr>
        <w:t>ым</w:t>
      </w:r>
      <w:r w:rsidRPr="00CA1E10">
        <w:rPr>
          <w:rFonts w:ascii="Times New Roman" w:hAnsi="Times New Roman"/>
          <w:sz w:val="28"/>
          <w:szCs w:val="24"/>
        </w:rPr>
        <w:t xml:space="preserve"> порядком оказания медицинской помощи, если требуемое количество оборудования определе</w:t>
      </w:r>
      <w:r>
        <w:rPr>
          <w:rFonts w:ascii="Times New Roman" w:hAnsi="Times New Roman"/>
          <w:sz w:val="28"/>
          <w:szCs w:val="24"/>
        </w:rPr>
        <w:t>но Порядком как «по требованию»?</w:t>
      </w:r>
    </w:p>
    <w:p w:rsidR="0063140D" w:rsidRDefault="0063140D" w:rsidP="000F54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Ответ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Территориального органа Росздравнадзора по Чувашской Республике</w:t>
      </w:r>
      <w:r w:rsidRPr="007E6B7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140D" w:rsidRPr="00116D82" w:rsidRDefault="0063140D" w:rsidP="000F5478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116D82">
        <w:rPr>
          <w:rFonts w:ascii="Times New Roman" w:hAnsi="Times New Roman"/>
          <w:sz w:val="28"/>
          <w:szCs w:val="24"/>
        </w:rPr>
        <w:t>В соответствии со статьёй 37 Федеральный закон от 21.11.2011 №323-ФЗ «Об основах охраны здоровья граждан в Российской Федерации» медицинская помощь 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организациями.</w:t>
      </w:r>
    </w:p>
    <w:p w:rsidR="0063140D" w:rsidRPr="00116D82" w:rsidRDefault="0063140D" w:rsidP="0082309C">
      <w:pPr>
        <w:jc w:val="both"/>
        <w:rPr>
          <w:rFonts w:ascii="Times New Roman" w:hAnsi="Times New Roman"/>
          <w:sz w:val="28"/>
          <w:szCs w:val="24"/>
        </w:rPr>
      </w:pPr>
      <w:r w:rsidRPr="00116D82">
        <w:rPr>
          <w:rFonts w:ascii="Times New Roman" w:hAnsi="Times New Roman"/>
          <w:sz w:val="28"/>
          <w:szCs w:val="24"/>
        </w:rPr>
        <w:t>Стандарт оснащения медицинской организации, ее структурных подразделений, предусмотренный порядком, содержат исчерпывающий перечень строго определенных медицинских изделий и иного оборудования. Использование в стандартах оснащения терминов «по требованию» «по потребности» означает, что наличие указанного оборудования не является обязательным, а решение о необходимости в нём остаётся на усмотрение руководителя медицинской организации</w:t>
      </w:r>
    </w:p>
    <w:p w:rsidR="0063140D" w:rsidRDefault="0063140D" w:rsidP="000F5478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16D82">
        <w:rPr>
          <w:rFonts w:ascii="Times New Roman" w:hAnsi="Times New Roman"/>
          <w:b/>
          <w:sz w:val="28"/>
          <w:szCs w:val="28"/>
        </w:rPr>
        <w:t>3. Вопрос</w:t>
      </w:r>
      <w:r w:rsidRPr="00862E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Нам с 2017 года стали выдавать предостережения. </w:t>
      </w:r>
      <w:r w:rsidRPr="0050292D">
        <w:rPr>
          <w:rFonts w:ascii="Times New Roman" w:hAnsi="Times New Roman"/>
          <w:sz w:val="28"/>
          <w:szCs w:val="28"/>
        </w:rPr>
        <w:t>Какая ответственность предусмотрена за неисполнение предостережения?</w:t>
      </w:r>
    </w:p>
    <w:p w:rsidR="0063140D" w:rsidRPr="00862EC0" w:rsidRDefault="0063140D" w:rsidP="00FC5441">
      <w:pPr>
        <w:pStyle w:val="ListParagraph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3140D" w:rsidRDefault="0063140D" w:rsidP="000F54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Ответ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Территориального органа Росздравнадзора по Чувашской Республике</w:t>
      </w:r>
      <w:r w:rsidRPr="007E6B78">
        <w:rPr>
          <w:rFonts w:ascii="Times New Roman" w:hAnsi="Times New Roman"/>
          <w:sz w:val="28"/>
          <w:szCs w:val="28"/>
        </w:rPr>
        <w:t>:</w:t>
      </w:r>
    </w:p>
    <w:p w:rsidR="0063140D" w:rsidRPr="00116D82" w:rsidRDefault="0063140D" w:rsidP="000F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62EC0">
        <w:rPr>
          <w:rFonts w:ascii="Times New Roman" w:hAnsi="Times New Roman"/>
          <w:sz w:val="28"/>
          <w:szCs w:val="28"/>
        </w:rPr>
        <w:t xml:space="preserve"> </w:t>
      </w:r>
      <w:r w:rsidRPr="00116D82">
        <w:rPr>
          <w:rFonts w:ascii="Times New Roman" w:hAnsi="Times New Roman"/>
          <w:sz w:val="28"/>
          <w:szCs w:val="28"/>
        </w:rPr>
        <w:t>С целью определения необходимости и размера ответственности за неисполнение предостережения анализируется правоприменительная практика, в том числе полнота и оперативность исполнения подконтрольными субъектами, направленных предостережений.</w:t>
      </w: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140D" w:rsidRDefault="0063140D" w:rsidP="00FC544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63140D" w:rsidSect="00116D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71B"/>
    <w:multiLevelType w:val="hybridMultilevel"/>
    <w:tmpl w:val="386A8DFE"/>
    <w:lvl w:ilvl="0" w:tplc="0419000F">
      <w:start w:val="1"/>
      <w:numFmt w:val="decimal"/>
      <w:lvlText w:val="%1."/>
      <w:lvlJc w:val="left"/>
      <w:pPr>
        <w:ind w:left="19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">
    <w:nsid w:val="40251500"/>
    <w:multiLevelType w:val="hybridMultilevel"/>
    <w:tmpl w:val="171874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DB139B2"/>
    <w:multiLevelType w:val="hybridMultilevel"/>
    <w:tmpl w:val="386A8DFE"/>
    <w:lvl w:ilvl="0" w:tplc="0419000F">
      <w:start w:val="1"/>
      <w:numFmt w:val="decimal"/>
      <w:lvlText w:val="%1."/>
      <w:lvlJc w:val="left"/>
      <w:pPr>
        <w:ind w:left="19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441"/>
    <w:rsid w:val="00047BD1"/>
    <w:rsid w:val="000D5BBE"/>
    <w:rsid w:val="000F5478"/>
    <w:rsid w:val="00116D82"/>
    <w:rsid w:val="0017690C"/>
    <w:rsid w:val="00193D74"/>
    <w:rsid w:val="001C52FF"/>
    <w:rsid w:val="0028017D"/>
    <w:rsid w:val="00376211"/>
    <w:rsid w:val="003A38A3"/>
    <w:rsid w:val="003C59A7"/>
    <w:rsid w:val="00426CEE"/>
    <w:rsid w:val="0050292D"/>
    <w:rsid w:val="005B1D09"/>
    <w:rsid w:val="005F10A3"/>
    <w:rsid w:val="0063140D"/>
    <w:rsid w:val="0069531F"/>
    <w:rsid w:val="0070531C"/>
    <w:rsid w:val="007E6B78"/>
    <w:rsid w:val="00810492"/>
    <w:rsid w:val="0082309C"/>
    <w:rsid w:val="00862EC0"/>
    <w:rsid w:val="009F0233"/>
    <w:rsid w:val="00B648BB"/>
    <w:rsid w:val="00B76F19"/>
    <w:rsid w:val="00B90705"/>
    <w:rsid w:val="00BC1433"/>
    <w:rsid w:val="00CA1E10"/>
    <w:rsid w:val="00CC6703"/>
    <w:rsid w:val="00CD4534"/>
    <w:rsid w:val="00D77DDC"/>
    <w:rsid w:val="00EB6E5A"/>
    <w:rsid w:val="00EE0376"/>
    <w:rsid w:val="00F132AB"/>
    <w:rsid w:val="00F60067"/>
    <w:rsid w:val="00F77B1D"/>
    <w:rsid w:val="00FC5441"/>
    <w:rsid w:val="00FF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4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5441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5F1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5F10A3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5F10A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438</Words>
  <Characters>2500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Ответы на вопросы, поступившие в ходе публичных обсуждений результатов правоприменительной практики Территориального органа Росздравнадзора по Чувашской Республике за I квартал 2017 года</dc:title>
  <dc:subject/>
  <dc:creator>user</dc:creator>
  <cp:keywords/>
  <dc:description/>
  <cp:lastModifiedBy>Fedorova-TM</cp:lastModifiedBy>
  <cp:revision>5</cp:revision>
  <cp:lastPrinted>2017-12-21T11:00:00Z</cp:lastPrinted>
  <dcterms:created xsi:type="dcterms:W3CDTF">2017-12-21T11:03:00Z</dcterms:created>
  <dcterms:modified xsi:type="dcterms:W3CDTF">2017-12-22T12:14:00Z</dcterms:modified>
</cp:coreProperties>
</file>